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4CF" w:rsidRPr="00F203E8" w:rsidRDefault="0070299B" w:rsidP="00CE67EA">
      <w:pPr>
        <w:pStyle w:val="New"/>
        <w:pBdr>
          <w:top w:val="none" w:sz="0" w:space="7" w:color="000000"/>
          <w:left w:val="none" w:sz="0" w:space="15" w:color="000000"/>
          <w:bottom w:val="none" w:sz="0" w:space="0" w:color="000000"/>
          <w:right w:val="none" w:sz="0" w:space="0" w:color="000000"/>
        </w:pBdr>
        <w:autoSpaceDN w:val="0"/>
        <w:spacing w:line="432" w:lineRule="atLeast"/>
        <w:rPr>
          <w:rFonts w:asciiTheme="minorEastAsia" w:hAnsiTheme="minorEastAsia"/>
          <w:b/>
          <w:sz w:val="24"/>
        </w:rPr>
      </w:pPr>
      <w:r w:rsidRPr="00F203E8">
        <w:rPr>
          <w:rFonts w:asciiTheme="minorEastAsia" w:hAnsiTheme="minorEastAsia" w:hint="eastAsia"/>
          <w:b/>
          <w:sz w:val="24"/>
        </w:rPr>
        <w:t>附件</w:t>
      </w:r>
      <w:r w:rsidR="00CE67EA" w:rsidRPr="00F203E8">
        <w:rPr>
          <w:rFonts w:asciiTheme="minorEastAsia" w:hAnsiTheme="minorEastAsia" w:hint="eastAsia"/>
          <w:b/>
          <w:sz w:val="24"/>
        </w:rPr>
        <w:t>2</w:t>
      </w:r>
      <w:r w:rsidRPr="00F203E8">
        <w:rPr>
          <w:rFonts w:asciiTheme="minorEastAsia" w:hAnsiTheme="minorEastAsia" w:hint="eastAsia"/>
          <w:b/>
          <w:sz w:val="24"/>
        </w:rPr>
        <w:t>：</w:t>
      </w:r>
    </w:p>
    <w:p w:rsidR="000F7A34" w:rsidRPr="00F203E8" w:rsidRDefault="000F7A34" w:rsidP="000F7A34">
      <w:pPr>
        <w:pStyle w:val="Default"/>
        <w:spacing w:line="500" w:lineRule="exact"/>
        <w:rPr>
          <w:rFonts w:asciiTheme="minorEastAsia" w:hAnsiTheme="minorEastAsia"/>
        </w:rPr>
      </w:pPr>
    </w:p>
    <w:p w:rsidR="002854CF" w:rsidRPr="00F203E8" w:rsidRDefault="0070299B" w:rsidP="000F7A34">
      <w:pPr>
        <w:tabs>
          <w:tab w:val="left" w:pos="0"/>
        </w:tabs>
        <w:snapToGrid w:val="0"/>
        <w:spacing w:line="500" w:lineRule="exact"/>
        <w:jc w:val="center"/>
        <w:rPr>
          <w:rFonts w:asciiTheme="minorEastAsia" w:hAnsiTheme="minorEastAsia" w:cs="仿宋_GB2312"/>
          <w:b/>
          <w:bCs/>
          <w:sz w:val="24"/>
        </w:rPr>
      </w:pPr>
      <w:r w:rsidRPr="00F203E8">
        <w:rPr>
          <w:rFonts w:asciiTheme="minorEastAsia" w:hAnsiTheme="minorEastAsia" w:cs="仿宋_GB2312" w:hint="eastAsia"/>
          <w:b/>
          <w:bCs/>
          <w:sz w:val="24"/>
        </w:rPr>
        <w:t>“四川省商务厅第</w:t>
      </w:r>
      <w:r w:rsidR="00D726BB" w:rsidRPr="00F203E8">
        <w:rPr>
          <w:rFonts w:asciiTheme="minorEastAsia" w:hAnsiTheme="minorEastAsia" w:cs="仿宋_GB2312" w:hint="eastAsia"/>
          <w:b/>
          <w:bCs/>
          <w:sz w:val="24"/>
        </w:rPr>
        <w:t>三</w:t>
      </w:r>
      <w:r w:rsidRPr="00F203E8">
        <w:rPr>
          <w:rFonts w:asciiTheme="minorEastAsia" w:hAnsiTheme="minorEastAsia" w:cs="仿宋_GB2312" w:hint="eastAsia"/>
          <w:b/>
          <w:bCs/>
          <w:sz w:val="24"/>
        </w:rPr>
        <w:t>届四川省贫困地区农特产品展销活动”开幕式及</w:t>
      </w:r>
      <w:r w:rsidR="00D726BB" w:rsidRPr="00F203E8">
        <w:rPr>
          <w:rFonts w:asciiTheme="minorEastAsia" w:hAnsiTheme="minorEastAsia" w:cs="仿宋_GB2312" w:hint="eastAsia"/>
          <w:b/>
          <w:bCs/>
          <w:sz w:val="24"/>
        </w:rPr>
        <w:t>推介</w:t>
      </w:r>
      <w:r w:rsidRPr="00F203E8">
        <w:rPr>
          <w:rFonts w:asciiTheme="minorEastAsia" w:hAnsiTheme="minorEastAsia" w:cs="仿宋_GB2312" w:hint="eastAsia"/>
          <w:b/>
          <w:bCs/>
          <w:sz w:val="24"/>
        </w:rPr>
        <w:t>会现场设计搭建机构比选要求</w:t>
      </w:r>
    </w:p>
    <w:p w:rsidR="00CE67EA" w:rsidRPr="00F203E8" w:rsidRDefault="0070299B" w:rsidP="000F7A34">
      <w:pPr>
        <w:spacing w:line="500" w:lineRule="exact"/>
        <w:rPr>
          <w:rFonts w:asciiTheme="minorEastAsia" w:hAnsiTheme="minorEastAsia" w:cs="仿宋_GB2312"/>
          <w:sz w:val="24"/>
        </w:rPr>
      </w:pPr>
      <w:r w:rsidRPr="00F203E8">
        <w:rPr>
          <w:rFonts w:asciiTheme="minorEastAsia" w:hAnsiTheme="minorEastAsia" w:cs="仿宋_GB2312" w:hint="eastAsia"/>
          <w:sz w:val="24"/>
        </w:rPr>
        <w:tab/>
      </w:r>
      <w:r w:rsidRPr="00F203E8">
        <w:rPr>
          <w:rFonts w:asciiTheme="minorEastAsia" w:hAnsiTheme="minorEastAsia" w:cs="仿宋_GB2312" w:hint="eastAsia"/>
          <w:sz w:val="24"/>
        </w:rPr>
        <w:tab/>
      </w:r>
    </w:p>
    <w:p w:rsidR="002854CF" w:rsidRPr="00F203E8" w:rsidRDefault="0070299B" w:rsidP="000F7A34">
      <w:pPr>
        <w:spacing w:line="500" w:lineRule="exact"/>
        <w:rPr>
          <w:rFonts w:asciiTheme="minorEastAsia" w:hAnsiTheme="minorEastAsia" w:cs="仿宋_GB2312"/>
          <w:sz w:val="24"/>
        </w:rPr>
      </w:pPr>
      <w:r w:rsidRPr="00F203E8">
        <w:rPr>
          <w:rFonts w:asciiTheme="minorEastAsia" w:hAnsiTheme="minorEastAsia" w:hint="eastAsia"/>
          <w:sz w:val="24"/>
        </w:rPr>
        <w:t>一、比选内容</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（一）基本情况</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1、活动名称：四川省商务厅第</w:t>
      </w:r>
      <w:r w:rsidR="00D726BB" w:rsidRPr="00F203E8">
        <w:rPr>
          <w:rFonts w:asciiTheme="minorEastAsia" w:hAnsiTheme="minorEastAsia" w:hint="eastAsia"/>
          <w:sz w:val="24"/>
        </w:rPr>
        <w:t>三</w:t>
      </w:r>
      <w:r w:rsidRPr="00F203E8">
        <w:rPr>
          <w:rFonts w:asciiTheme="minorEastAsia" w:hAnsiTheme="minorEastAsia" w:hint="eastAsia"/>
          <w:sz w:val="24"/>
        </w:rPr>
        <w:t>届四川省贫困地区农特产品展销活动</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2、主办单位：四川省商务厅</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3、承办单位：四川省商务发展事务中心</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4、服务工作时间与地点：</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活动时间：</w:t>
      </w:r>
    </w:p>
    <w:p w:rsidR="002854CF" w:rsidRPr="00F203E8" w:rsidRDefault="0070299B" w:rsidP="000F7A34">
      <w:pPr>
        <w:spacing w:line="500" w:lineRule="exact"/>
        <w:ind w:firstLineChars="200" w:firstLine="480"/>
        <w:rPr>
          <w:rFonts w:asciiTheme="minorEastAsia" w:hAnsiTheme="minorEastAsia" w:cs="仿宋_GB2312"/>
          <w:b/>
          <w:bCs/>
          <w:sz w:val="24"/>
        </w:rPr>
      </w:pPr>
      <w:r w:rsidRPr="00F203E8">
        <w:rPr>
          <w:rFonts w:asciiTheme="minorEastAsia" w:hAnsiTheme="minorEastAsia" w:hint="eastAsia"/>
          <w:sz w:val="24"/>
        </w:rPr>
        <w:t>开幕式：</w:t>
      </w:r>
      <w:r w:rsidR="00D726BB" w:rsidRPr="00F203E8">
        <w:rPr>
          <w:rFonts w:asciiTheme="minorEastAsia" w:hAnsiTheme="minorEastAsia" w:cs="仿宋_GB2312" w:hint="eastAsia"/>
          <w:bCs/>
          <w:sz w:val="24"/>
        </w:rPr>
        <w:t>2018年8月</w:t>
      </w:r>
      <w:r w:rsidR="00D726BB" w:rsidRPr="00F203E8">
        <w:rPr>
          <w:rFonts w:asciiTheme="minorEastAsia" w:hAnsiTheme="minorEastAsia" w:cs="仿宋_GB2312"/>
          <w:bCs/>
          <w:sz w:val="24"/>
        </w:rPr>
        <w:t>16</w:t>
      </w:r>
      <w:r w:rsidR="00D726BB" w:rsidRPr="00F203E8">
        <w:rPr>
          <w:rFonts w:asciiTheme="minorEastAsia" w:hAnsiTheme="minorEastAsia" w:cs="仿宋_GB2312" w:hint="eastAsia"/>
          <w:bCs/>
          <w:sz w:val="24"/>
        </w:rPr>
        <w:t>日上午9:45-10:30</w:t>
      </w:r>
      <w:r w:rsidRPr="00F203E8">
        <w:rPr>
          <w:rFonts w:asciiTheme="minorEastAsia" w:hAnsiTheme="minorEastAsia" w:hint="eastAsia"/>
          <w:sz w:val="24"/>
        </w:rPr>
        <w:t>（以实际举办时间为准）</w:t>
      </w:r>
    </w:p>
    <w:p w:rsidR="002854CF" w:rsidRPr="00F203E8" w:rsidRDefault="00D726BB" w:rsidP="000F7A34">
      <w:pPr>
        <w:spacing w:line="500" w:lineRule="exact"/>
        <w:ind w:firstLineChars="200" w:firstLine="480"/>
        <w:rPr>
          <w:rFonts w:asciiTheme="minorEastAsia" w:hAnsiTheme="minorEastAsia" w:cs="仿宋_GB2312"/>
          <w:bCs/>
          <w:sz w:val="24"/>
        </w:rPr>
      </w:pPr>
      <w:r w:rsidRPr="00F203E8">
        <w:rPr>
          <w:rFonts w:asciiTheme="minorEastAsia" w:hAnsiTheme="minorEastAsia" w:hint="eastAsia"/>
          <w:sz w:val="24"/>
        </w:rPr>
        <w:t>推介</w:t>
      </w:r>
      <w:r w:rsidR="0070299B" w:rsidRPr="00F203E8">
        <w:rPr>
          <w:rFonts w:asciiTheme="minorEastAsia" w:hAnsiTheme="minorEastAsia" w:hint="eastAsia"/>
          <w:sz w:val="24"/>
        </w:rPr>
        <w:t>会：</w:t>
      </w:r>
      <w:r w:rsidRPr="00F203E8">
        <w:rPr>
          <w:rFonts w:asciiTheme="minorEastAsia" w:hAnsiTheme="minorEastAsia" w:cs="仿宋_GB2312" w:hint="eastAsia"/>
          <w:bCs/>
          <w:sz w:val="24"/>
        </w:rPr>
        <w:t>2018年8月</w:t>
      </w:r>
      <w:r w:rsidRPr="00F203E8">
        <w:rPr>
          <w:rFonts w:asciiTheme="minorEastAsia" w:hAnsiTheme="minorEastAsia" w:cs="仿宋_GB2312"/>
          <w:bCs/>
          <w:sz w:val="24"/>
        </w:rPr>
        <w:t>16</w:t>
      </w:r>
      <w:r w:rsidRPr="00F203E8">
        <w:rPr>
          <w:rFonts w:asciiTheme="minorEastAsia" w:hAnsiTheme="minorEastAsia" w:cs="仿宋_GB2312" w:hint="eastAsia"/>
          <w:bCs/>
          <w:sz w:val="24"/>
        </w:rPr>
        <w:t>日上午、下午</w:t>
      </w:r>
      <w:r w:rsidR="0070299B" w:rsidRPr="00F203E8">
        <w:rPr>
          <w:rFonts w:asciiTheme="minorEastAsia" w:hAnsiTheme="minorEastAsia" w:hint="eastAsia"/>
          <w:sz w:val="24"/>
        </w:rPr>
        <w:t>（以实际举办时间为准）</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活动地点：</w:t>
      </w:r>
      <w:r w:rsidR="00D726BB" w:rsidRPr="00F203E8">
        <w:rPr>
          <w:rFonts w:asciiTheme="minorEastAsia" w:hAnsiTheme="minorEastAsia" w:cs="仿宋_GB2312" w:hint="eastAsia"/>
          <w:bCs/>
          <w:sz w:val="24"/>
        </w:rPr>
        <w:t>成都世纪城新国际会展中心</w:t>
      </w:r>
      <w:r w:rsidR="00BE3EB3" w:rsidRPr="00F203E8">
        <w:rPr>
          <w:rFonts w:asciiTheme="minorEastAsia" w:hAnsiTheme="minorEastAsia" w:cs="仿宋_GB2312" w:hint="eastAsia"/>
          <w:bCs/>
          <w:sz w:val="24"/>
        </w:rPr>
        <w:t>7</w:t>
      </w:r>
      <w:r w:rsidR="00BE3EB3" w:rsidRPr="00F203E8">
        <w:rPr>
          <w:rFonts w:asciiTheme="minorEastAsia" w:hAnsiTheme="minorEastAsia" w:cs="仿宋_GB2312"/>
          <w:bCs/>
          <w:sz w:val="24"/>
        </w:rPr>
        <w:t>-</w:t>
      </w:r>
      <w:r w:rsidR="00D726BB" w:rsidRPr="00F203E8">
        <w:rPr>
          <w:rFonts w:asciiTheme="minorEastAsia" w:hAnsiTheme="minorEastAsia" w:cs="仿宋_GB2312" w:hint="eastAsia"/>
          <w:bCs/>
          <w:sz w:val="24"/>
        </w:rPr>
        <w:t>8号</w:t>
      </w:r>
      <w:r w:rsidR="00BE3EB3" w:rsidRPr="00F203E8">
        <w:rPr>
          <w:rFonts w:asciiTheme="minorEastAsia" w:hAnsiTheme="minorEastAsia" w:cs="仿宋_GB2312" w:hint="eastAsia"/>
          <w:bCs/>
          <w:sz w:val="24"/>
        </w:rPr>
        <w:t>连接馆</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（二）执行机构服务内容</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1</w:t>
      </w:r>
      <w:r w:rsidR="00744867" w:rsidRPr="00F203E8">
        <w:rPr>
          <w:rFonts w:asciiTheme="minorEastAsia" w:hAnsiTheme="minorEastAsia" w:hint="eastAsia"/>
          <w:sz w:val="24"/>
        </w:rPr>
        <w:t>、比</w:t>
      </w:r>
      <w:r w:rsidRPr="00F203E8">
        <w:rPr>
          <w:rFonts w:asciiTheme="minorEastAsia" w:hAnsiTheme="minorEastAsia" w:hint="eastAsia"/>
          <w:sz w:val="24"/>
        </w:rPr>
        <w:t>选单位结合相关规定，本着厉行节俭的原则，对“第</w:t>
      </w:r>
      <w:r w:rsidR="00D726BB" w:rsidRPr="00F203E8">
        <w:rPr>
          <w:rFonts w:asciiTheme="minorEastAsia" w:hAnsiTheme="minorEastAsia" w:hint="eastAsia"/>
          <w:sz w:val="24"/>
        </w:rPr>
        <w:t>三</w:t>
      </w:r>
      <w:r w:rsidRPr="00F203E8">
        <w:rPr>
          <w:rFonts w:asciiTheme="minorEastAsia" w:hAnsiTheme="minorEastAsia" w:hint="eastAsia"/>
          <w:sz w:val="24"/>
        </w:rPr>
        <w:t>届四川省贫困地区农特产品展销活动”</w:t>
      </w:r>
      <w:r w:rsidRPr="00F203E8">
        <w:rPr>
          <w:rFonts w:asciiTheme="minorEastAsia" w:hAnsiTheme="minorEastAsia" w:cs="仿宋_GB2312" w:hint="eastAsia"/>
          <w:sz w:val="24"/>
        </w:rPr>
        <w:t>开幕式及</w:t>
      </w:r>
      <w:r w:rsidR="00D726BB" w:rsidRPr="00F203E8">
        <w:rPr>
          <w:rFonts w:asciiTheme="minorEastAsia" w:hAnsiTheme="minorEastAsia" w:cs="仿宋_GB2312" w:hint="eastAsia"/>
          <w:sz w:val="24"/>
        </w:rPr>
        <w:t>推介</w:t>
      </w:r>
      <w:r w:rsidRPr="00F203E8">
        <w:rPr>
          <w:rFonts w:asciiTheme="minorEastAsia" w:hAnsiTheme="minorEastAsia" w:cs="仿宋_GB2312" w:hint="eastAsia"/>
          <w:sz w:val="24"/>
        </w:rPr>
        <w:t>会</w:t>
      </w:r>
      <w:r w:rsidRPr="00F203E8">
        <w:rPr>
          <w:rFonts w:asciiTheme="minorEastAsia" w:hAnsiTheme="minorEastAsia" w:hint="eastAsia"/>
          <w:sz w:val="24"/>
        </w:rPr>
        <w:t>进行形象设计，营造出大气、隆重、热烈的氛围，尤其要突出四大片区特色。参选单位的设计方案和效果图经采购人审定后，结合相关展会组委会要求进行装修施工。</w:t>
      </w:r>
    </w:p>
    <w:p w:rsidR="00D726BB"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2、制定开幕式及</w:t>
      </w:r>
      <w:r w:rsidR="00D726BB" w:rsidRPr="00F203E8">
        <w:rPr>
          <w:rFonts w:asciiTheme="minorEastAsia" w:hAnsiTheme="minorEastAsia" w:hint="eastAsia"/>
          <w:sz w:val="24"/>
        </w:rPr>
        <w:t>推介</w:t>
      </w:r>
      <w:r w:rsidRPr="00F203E8">
        <w:rPr>
          <w:rFonts w:asciiTheme="minorEastAsia" w:hAnsiTheme="minorEastAsia" w:hint="eastAsia"/>
          <w:sz w:val="24"/>
        </w:rPr>
        <w:t>会</w:t>
      </w:r>
      <w:r w:rsidR="00D726BB" w:rsidRPr="00F203E8">
        <w:rPr>
          <w:rFonts w:asciiTheme="minorEastAsia" w:hAnsiTheme="minorEastAsia" w:hint="eastAsia"/>
          <w:sz w:val="24"/>
        </w:rPr>
        <w:t>现场搭建</w:t>
      </w:r>
      <w:r w:rsidRPr="00F203E8">
        <w:rPr>
          <w:rFonts w:asciiTheme="minorEastAsia" w:hAnsiTheme="minorEastAsia" w:hint="eastAsia"/>
          <w:sz w:val="24"/>
        </w:rPr>
        <w:t>的具体实施方案并负责活动的具体实施。</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二、比选执行机构要求</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具有承办省级以上重大活动经验，能确保本次活动顺利进行；具有独立法人资格，有良好信誉，具备资金垫支能力，业界无不良记录，具备海外项目的执行能力。</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三、比选文件要求</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（一）从事同类项目过往业绩介绍；</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lastRenderedPageBreak/>
        <w:t>（二）承办单位主要职责：按服务内容和服务要求开展相关工作。</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（三）比选费用总额不超过</w:t>
      </w:r>
      <w:r w:rsidR="00970591" w:rsidRPr="00F203E8">
        <w:rPr>
          <w:rFonts w:asciiTheme="minorEastAsia" w:hAnsiTheme="minorEastAsia" w:hint="eastAsia"/>
          <w:color w:val="000000" w:themeColor="text1"/>
          <w:sz w:val="24"/>
        </w:rPr>
        <w:t>29</w:t>
      </w:r>
      <w:r w:rsidRPr="00F203E8">
        <w:rPr>
          <w:rFonts w:asciiTheme="minorEastAsia" w:hAnsiTheme="minorEastAsia" w:hint="eastAsia"/>
          <w:color w:val="000000" w:themeColor="text1"/>
          <w:sz w:val="24"/>
        </w:rPr>
        <w:t>万元</w:t>
      </w:r>
      <w:r w:rsidRPr="00F203E8">
        <w:rPr>
          <w:rFonts w:asciiTheme="minorEastAsia" w:hAnsiTheme="minorEastAsia" w:hint="eastAsia"/>
          <w:sz w:val="24"/>
        </w:rPr>
        <w:t>。包括：“开幕式及</w:t>
      </w:r>
      <w:r w:rsidR="00F360CF" w:rsidRPr="00F203E8">
        <w:rPr>
          <w:rFonts w:asciiTheme="minorEastAsia" w:hAnsiTheme="minorEastAsia" w:hint="eastAsia"/>
          <w:sz w:val="24"/>
        </w:rPr>
        <w:t>推介</w:t>
      </w:r>
      <w:r w:rsidRPr="00F203E8">
        <w:rPr>
          <w:rFonts w:asciiTheme="minorEastAsia" w:hAnsiTheme="minorEastAsia" w:hint="eastAsia"/>
          <w:sz w:val="24"/>
        </w:rPr>
        <w:t>会”方案设计费、布展费</w:t>
      </w:r>
      <w:r w:rsidR="00F360CF" w:rsidRPr="00F203E8">
        <w:rPr>
          <w:rFonts w:asciiTheme="minorEastAsia" w:hAnsiTheme="minorEastAsia" w:hint="eastAsia"/>
          <w:sz w:val="24"/>
        </w:rPr>
        <w:t>、</w:t>
      </w:r>
      <w:r w:rsidRPr="00F203E8">
        <w:rPr>
          <w:rFonts w:asciiTheme="minorEastAsia" w:hAnsiTheme="minorEastAsia" w:hint="eastAsia"/>
          <w:sz w:val="24"/>
        </w:rPr>
        <w:t>执行费及服务费。</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（四）报价及展务方案。包括：</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（1）开幕式及产销对接会设计、装修、执行报价；</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（2）布置搭建费用报价；</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四、评审方法</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 xml:space="preserve">我中心将由相关科室组成比选评审组从所有参选单位中初评出活动承办单位。 </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 xml:space="preserve">五、提交时限 </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1、截止时间：</w:t>
      </w:r>
      <w:r w:rsidRPr="00F203E8">
        <w:rPr>
          <w:rFonts w:asciiTheme="minorEastAsia" w:hAnsiTheme="minorEastAsia"/>
          <w:sz w:val="24"/>
        </w:rPr>
        <w:t>201</w:t>
      </w:r>
      <w:r w:rsidR="00F360CF" w:rsidRPr="00F203E8">
        <w:rPr>
          <w:rFonts w:asciiTheme="minorEastAsia" w:hAnsiTheme="minorEastAsia" w:hint="eastAsia"/>
          <w:sz w:val="24"/>
        </w:rPr>
        <w:t>8</w:t>
      </w:r>
      <w:r w:rsidRPr="00F203E8">
        <w:rPr>
          <w:rFonts w:asciiTheme="minorEastAsia" w:hAnsiTheme="minorEastAsia"/>
          <w:sz w:val="24"/>
        </w:rPr>
        <w:t>年</w:t>
      </w:r>
      <w:r w:rsidR="00970591" w:rsidRPr="00F203E8">
        <w:rPr>
          <w:rFonts w:asciiTheme="minorEastAsia" w:hAnsiTheme="minorEastAsia" w:hint="eastAsia"/>
          <w:color w:val="000000" w:themeColor="text1"/>
          <w:sz w:val="24"/>
        </w:rPr>
        <w:t>8月</w:t>
      </w:r>
      <w:r w:rsidR="00BE3EB3" w:rsidRPr="00F203E8">
        <w:rPr>
          <w:rFonts w:asciiTheme="minorEastAsia" w:hAnsiTheme="minorEastAsia"/>
          <w:color w:val="000000" w:themeColor="text1"/>
          <w:sz w:val="24"/>
        </w:rPr>
        <w:t>13</w:t>
      </w:r>
      <w:r w:rsidR="00970591" w:rsidRPr="00F203E8">
        <w:rPr>
          <w:rFonts w:asciiTheme="minorEastAsia" w:hAnsiTheme="minorEastAsia" w:hint="eastAsia"/>
          <w:color w:val="000000" w:themeColor="text1"/>
          <w:sz w:val="24"/>
        </w:rPr>
        <w:t>日（星期</w:t>
      </w:r>
      <w:r w:rsidR="00BD380D" w:rsidRPr="00F203E8">
        <w:rPr>
          <w:rFonts w:asciiTheme="minorEastAsia" w:hAnsiTheme="minorEastAsia" w:hint="eastAsia"/>
          <w:color w:val="000000" w:themeColor="text1"/>
          <w:sz w:val="24"/>
        </w:rPr>
        <w:t>二</w:t>
      </w:r>
      <w:r w:rsidR="00970591" w:rsidRPr="00F203E8">
        <w:rPr>
          <w:rFonts w:asciiTheme="minorEastAsia" w:hAnsiTheme="minorEastAsia" w:hint="eastAsia"/>
          <w:color w:val="000000" w:themeColor="text1"/>
          <w:sz w:val="24"/>
        </w:rPr>
        <w:t>）</w:t>
      </w:r>
      <w:r w:rsidRPr="00F203E8">
        <w:rPr>
          <w:rFonts w:asciiTheme="minorEastAsia" w:hAnsiTheme="minorEastAsia"/>
          <w:sz w:val="24"/>
        </w:rPr>
        <w:t>上午10:00</w:t>
      </w:r>
      <w:r w:rsidRPr="00F203E8">
        <w:rPr>
          <w:rFonts w:asciiTheme="minorEastAsia" w:hAnsiTheme="minorEastAsia" w:hint="eastAsia"/>
          <w:sz w:val="24"/>
        </w:rPr>
        <w:t>，请参与比选</w:t>
      </w:r>
      <w:r w:rsidR="00744867" w:rsidRPr="00F203E8">
        <w:rPr>
          <w:rFonts w:asciiTheme="minorEastAsia" w:hAnsiTheme="minorEastAsia" w:hint="eastAsia"/>
          <w:sz w:val="24"/>
        </w:rPr>
        <w:t>单位</w:t>
      </w:r>
      <w:r w:rsidRPr="00F203E8">
        <w:rPr>
          <w:rFonts w:asciiTheme="minorEastAsia" w:hAnsiTheme="minorEastAsia" w:hint="eastAsia"/>
          <w:sz w:val="24"/>
        </w:rPr>
        <w:t>带</w:t>
      </w:r>
      <w:r w:rsidR="0076317B" w:rsidRPr="00F203E8">
        <w:rPr>
          <w:rFonts w:asciiTheme="minorEastAsia" w:hAnsiTheme="minorEastAsia" w:hint="eastAsia"/>
          <w:sz w:val="24"/>
        </w:rPr>
        <w:t>上</w:t>
      </w:r>
      <w:r w:rsidRPr="00F203E8">
        <w:rPr>
          <w:rFonts w:asciiTheme="minorEastAsia" w:hAnsiTheme="minorEastAsia" w:hint="eastAsia"/>
          <w:sz w:val="24"/>
        </w:rPr>
        <w:t>比选文件</w:t>
      </w:r>
      <w:r w:rsidR="0076317B" w:rsidRPr="00F203E8">
        <w:rPr>
          <w:rFonts w:asciiTheme="minorEastAsia" w:hAnsiTheme="minorEastAsia" w:hint="eastAsia"/>
          <w:sz w:val="24"/>
        </w:rPr>
        <w:t>到</w:t>
      </w:r>
      <w:r w:rsidRPr="00F203E8">
        <w:rPr>
          <w:rFonts w:asciiTheme="minorEastAsia" w:hAnsiTheme="minorEastAsia" w:hint="eastAsia"/>
          <w:sz w:val="24"/>
        </w:rPr>
        <w:t>四川省商务发展事务中心211会议室,逾期或不符合要求的比选文件恕不接受。</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2、比选</w:t>
      </w:r>
      <w:r w:rsidR="00744867" w:rsidRPr="00F203E8">
        <w:rPr>
          <w:rFonts w:asciiTheme="minorEastAsia" w:hAnsiTheme="minorEastAsia" w:hint="eastAsia"/>
          <w:sz w:val="24"/>
        </w:rPr>
        <w:t>文件包括</w:t>
      </w:r>
      <w:r w:rsidRPr="00F203E8">
        <w:rPr>
          <w:rFonts w:asciiTheme="minorEastAsia" w:hAnsiTheme="minorEastAsia" w:hint="eastAsia"/>
          <w:sz w:val="24"/>
        </w:rPr>
        <w:t>比选方案一套及其电子版文档，附相关资质证明复印件。</w:t>
      </w:r>
    </w:p>
    <w:p w:rsidR="002854CF" w:rsidRPr="00F203E8" w:rsidRDefault="0070299B" w:rsidP="000F7A34">
      <w:pPr>
        <w:spacing w:line="500" w:lineRule="exact"/>
        <w:ind w:firstLineChars="200" w:firstLine="480"/>
        <w:rPr>
          <w:rFonts w:asciiTheme="minorEastAsia" w:hAnsiTheme="minorEastAsia"/>
          <w:sz w:val="24"/>
        </w:rPr>
      </w:pPr>
      <w:r w:rsidRPr="00F203E8">
        <w:rPr>
          <w:rFonts w:asciiTheme="minorEastAsia" w:hAnsiTheme="minorEastAsia" w:hint="eastAsia"/>
          <w:sz w:val="24"/>
        </w:rPr>
        <w:t xml:space="preserve">3、参与比选单位应将设计方案及电子文档用信封密封，在密封处加盖公章。     </w:t>
      </w:r>
    </w:p>
    <w:p w:rsidR="00970591" w:rsidRPr="00F203E8" w:rsidRDefault="00970591" w:rsidP="000F7A34">
      <w:pPr>
        <w:pStyle w:val="Default"/>
        <w:spacing w:line="500" w:lineRule="exact"/>
        <w:rPr>
          <w:rFonts w:asciiTheme="minorEastAsia" w:hAnsiTheme="minorEastAsia"/>
        </w:rPr>
      </w:pPr>
    </w:p>
    <w:p w:rsidR="00970591" w:rsidRPr="00F203E8" w:rsidRDefault="00970591" w:rsidP="000F7A34">
      <w:pPr>
        <w:pStyle w:val="Default"/>
        <w:spacing w:line="500" w:lineRule="exact"/>
        <w:rPr>
          <w:rFonts w:asciiTheme="minorEastAsia" w:hAnsiTheme="minorEastAsia" w:cstheme="minorBidi"/>
          <w:color w:val="auto"/>
          <w:kern w:val="2"/>
        </w:rPr>
      </w:pPr>
    </w:p>
    <w:p w:rsidR="00970591" w:rsidRPr="00F203E8" w:rsidRDefault="00970591" w:rsidP="001166F7">
      <w:pPr>
        <w:pStyle w:val="Default"/>
        <w:spacing w:line="500" w:lineRule="exact"/>
        <w:ind w:firstLineChars="1250" w:firstLine="3000"/>
        <w:jc w:val="right"/>
        <w:rPr>
          <w:rFonts w:asciiTheme="minorEastAsia" w:hAnsiTheme="minorEastAsia" w:cstheme="minorBidi"/>
          <w:color w:val="auto"/>
          <w:kern w:val="2"/>
        </w:rPr>
      </w:pPr>
      <w:r w:rsidRPr="00F203E8">
        <w:rPr>
          <w:rFonts w:asciiTheme="minorEastAsia" w:hAnsiTheme="minorEastAsia" w:cstheme="minorBidi" w:hint="eastAsia"/>
          <w:color w:val="auto"/>
          <w:kern w:val="2"/>
        </w:rPr>
        <w:t>四川省商务发展事务中心</w:t>
      </w:r>
    </w:p>
    <w:p w:rsidR="00970591" w:rsidRPr="00970591" w:rsidRDefault="00970591" w:rsidP="001166F7">
      <w:pPr>
        <w:pStyle w:val="Default"/>
        <w:spacing w:line="500" w:lineRule="exact"/>
        <w:ind w:firstLineChars="1550" w:firstLine="3720"/>
        <w:jc w:val="right"/>
        <w:rPr>
          <w:rFonts w:ascii="仿宋_GB2312" w:eastAsia="仿宋_GB2312" w:cstheme="minorBidi"/>
          <w:color w:val="auto"/>
          <w:kern w:val="2"/>
          <w:sz w:val="32"/>
          <w:szCs w:val="32"/>
        </w:rPr>
      </w:pPr>
      <w:r w:rsidRPr="00F203E8">
        <w:rPr>
          <w:rFonts w:asciiTheme="minorEastAsia" w:hAnsiTheme="minorEastAsia" w:cstheme="minorBidi" w:hint="eastAsia"/>
          <w:color w:val="auto"/>
          <w:kern w:val="2"/>
        </w:rPr>
        <w:t>2018年8月</w:t>
      </w:r>
      <w:r w:rsidR="00BE3EB3" w:rsidRPr="00F203E8">
        <w:rPr>
          <w:rFonts w:asciiTheme="minorEastAsia" w:hAnsiTheme="minorEastAsia" w:cstheme="minorBidi"/>
          <w:color w:val="auto"/>
          <w:kern w:val="2"/>
        </w:rPr>
        <w:t>7</w:t>
      </w:r>
      <w:r w:rsidRPr="00F203E8">
        <w:rPr>
          <w:rFonts w:asciiTheme="minorEastAsia" w:hAnsiTheme="minorEastAsia" w:cstheme="minorBidi" w:hint="eastAsia"/>
          <w:color w:val="auto"/>
          <w:kern w:val="2"/>
        </w:rPr>
        <w:t>日</w:t>
      </w:r>
      <w:bookmarkStart w:id="0" w:name="_GoBack"/>
      <w:bookmarkEnd w:id="0"/>
    </w:p>
    <w:sectPr w:rsidR="00970591" w:rsidRPr="00970591" w:rsidSect="002854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974" w:rsidRDefault="009E2974" w:rsidP="0076317B">
      <w:r>
        <w:separator/>
      </w:r>
    </w:p>
  </w:endnote>
  <w:endnote w:type="continuationSeparator" w:id="0">
    <w:p w:rsidR="009E2974" w:rsidRDefault="009E2974" w:rsidP="0076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974" w:rsidRDefault="009E2974" w:rsidP="0076317B">
      <w:r>
        <w:separator/>
      </w:r>
    </w:p>
  </w:footnote>
  <w:footnote w:type="continuationSeparator" w:id="0">
    <w:p w:rsidR="009E2974" w:rsidRDefault="009E2974" w:rsidP="00763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811D8"/>
    <w:multiLevelType w:val="hybridMultilevel"/>
    <w:tmpl w:val="633E96F4"/>
    <w:lvl w:ilvl="0" w:tplc="4CE0C4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C70348"/>
    <w:multiLevelType w:val="hybridMultilevel"/>
    <w:tmpl w:val="249E2F08"/>
    <w:lvl w:ilvl="0" w:tplc="2FB0E1A6">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E47D4"/>
    <w:rsid w:val="000F7A34"/>
    <w:rsid w:val="001166F7"/>
    <w:rsid w:val="002854CF"/>
    <w:rsid w:val="003516F8"/>
    <w:rsid w:val="0070299B"/>
    <w:rsid w:val="00744867"/>
    <w:rsid w:val="0076317B"/>
    <w:rsid w:val="00767BE5"/>
    <w:rsid w:val="008C7210"/>
    <w:rsid w:val="00970591"/>
    <w:rsid w:val="009E2974"/>
    <w:rsid w:val="00AE142C"/>
    <w:rsid w:val="00BD380D"/>
    <w:rsid w:val="00BE3EB3"/>
    <w:rsid w:val="00C462E9"/>
    <w:rsid w:val="00CE67EA"/>
    <w:rsid w:val="00D55403"/>
    <w:rsid w:val="00D726BB"/>
    <w:rsid w:val="00F20260"/>
    <w:rsid w:val="00F203E8"/>
    <w:rsid w:val="00F360CF"/>
    <w:rsid w:val="00F36786"/>
    <w:rsid w:val="123C57A0"/>
    <w:rsid w:val="1359165F"/>
    <w:rsid w:val="1EBC6A88"/>
    <w:rsid w:val="41243C51"/>
    <w:rsid w:val="49B84F9E"/>
    <w:rsid w:val="5B243871"/>
    <w:rsid w:val="665E47D4"/>
    <w:rsid w:val="68F836ED"/>
    <w:rsid w:val="75087990"/>
    <w:rsid w:val="7E9F1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6663AA-89EA-4545-9558-2C81BCF9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2854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2854CF"/>
    <w:pPr>
      <w:widowControl w:val="0"/>
      <w:autoSpaceDE w:val="0"/>
      <w:autoSpaceDN w:val="0"/>
      <w:adjustRightInd w:val="0"/>
    </w:pPr>
    <w:rPr>
      <w:rFonts w:ascii="宋体" w:cs="宋体"/>
      <w:color w:val="000000"/>
      <w:sz w:val="24"/>
      <w:szCs w:val="24"/>
    </w:rPr>
  </w:style>
  <w:style w:type="paragraph" w:customStyle="1" w:styleId="New">
    <w:name w:val="正文 New"/>
    <w:qFormat/>
    <w:rsid w:val="002854CF"/>
    <w:pPr>
      <w:widowControl w:val="0"/>
      <w:jc w:val="both"/>
    </w:pPr>
    <w:rPr>
      <w:rFonts w:cs="黑体"/>
      <w:kern w:val="2"/>
      <w:sz w:val="21"/>
      <w:szCs w:val="24"/>
    </w:rPr>
  </w:style>
  <w:style w:type="paragraph" w:styleId="a3">
    <w:name w:val="header"/>
    <w:basedOn w:val="a"/>
    <w:link w:val="Char"/>
    <w:rsid w:val="00763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6317B"/>
    <w:rPr>
      <w:kern w:val="2"/>
      <w:sz w:val="18"/>
      <w:szCs w:val="18"/>
    </w:rPr>
  </w:style>
  <w:style w:type="paragraph" w:styleId="a4">
    <w:name w:val="footer"/>
    <w:basedOn w:val="a"/>
    <w:link w:val="Char0"/>
    <w:rsid w:val="0076317B"/>
    <w:pPr>
      <w:tabs>
        <w:tab w:val="center" w:pos="4153"/>
        <w:tab w:val="right" w:pos="8306"/>
      </w:tabs>
      <w:snapToGrid w:val="0"/>
      <w:jc w:val="left"/>
    </w:pPr>
    <w:rPr>
      <w:sz w:val="18"/>
      <w:szCs w:val="18"/>
    </w:rPr>
  </w:style>
  <w:style w:type="character" w:customStyle="1" w:styleId="Char0">
    <w:name w:val="页脚 Char"/>
    <w:basedOn w:val="a0"/>
    <w:link w:val="a4"/>
    <w:rsid w:val="0076317B"/>
    <w:rPr>
      <w:kern w:val="2"/>
      <w:sz w:val="18"/>
      <w:szCs w:val="18"/>
    </w:rPr>
  </w:style>
  <w:style w:type="paragraph" w:customStyle="1" w:styleId="Char1CharCharChar">
    <w:name w:val="Char1 Char Char Char"/>
    <w:basedOn w:val="a"/>
    <w:rsid w:val="00CE67EA"/>
    <w:pPr>
      <w:widowControl/>
      <w:spacing w:after="160" w:line="240" w:lineRule="exact"/>
      <w:jc w:val="left"/>
    </w:pPr>
    <w:rPr>
      <w:rFonts w:ascii="Times New Roman" w:eastAsia="宋体" w:hAnsi="Times New Roman" w:cs="Times New Roman"/>
      <w:szCs w:val="20"/>
    </w:rPr>
  </w:style>
  <w:style w:type="paragraph" w:styleId="a5">
    <w:name w:val="List Paragraph"/>
    <w:basedOn w:val="a"/>
    <w:uiPriority w:val="99"/>
    <w:unhideWhenUsed/>
    <w:rsid w:val="00CE67EA"/>
    <w:pPr>
      <w:ind w:firstLineChars="200" w:firstLine="420"/>
    </w:pPr>
  </w:style>
  <w:style w:type="paragraph" w:styleId="a6">
    <w:name w:val="Balloon Text"/>
    <w:basedOn w:val="a"/>
    <w:link w:val="Char1"/>
    <w:semiHidden/>
    <w:unhideWhenUsed/>
    <w:rsid w:val="003516F8"/>
    <w:rPr>
      <w:sz w:val="18"/>
      <w:szCs w:val="18"/>
    </w:rPr>
  </w:style>
  <w:style w:type="character" w:customStyle="1" w:styleId="Char1">
    <w:name w:val="批注框文本 Char"/>
    <w:basedOn w:val="a0"/>
    <w:link w:val="a6"/>
    <w:semiHidden/>
    <w:rsid w:val="003516F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China</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China</cp:lastModifiedBy>
  <cp:revision>2</cp:revision>
  <cp:lastPrinted>2018-08-07T07:26:00Z</cp:lastPrinted>
  <dcterms:created xsi:type="dcterms:W3CDTF">2018-08-07T08:24:00Z</dcterms:created>
  <dcterms:modified xsi:type="dcterms:W3CDTF">2018-08-07T08:24:00Z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