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autoSpaceDE w:val="0"/>
        <w:spacing w:line="540" w:lineRule="exact"/>
        <w:jc w:val="center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第十八届西博会成都国际商贸城分会场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“四川出口商品汇”开馆仪式暨2021四川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优势特色产业精品贸易大会活动简介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（初稿）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第十八届中国西部国际博览会将于2021年9月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16-20日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中国西部国际博览城举办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加快构建以国内大循环为主体、国内国际双循环相互促进的新发展格局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成都国际商贸城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设置西博会分会场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并举办“‘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四川出口商品汇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开馆仪式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暨</w:t>
      </w:r>
      <w:r>
        <w:rPr>
          <w:rFonts w:hint="eastAsia" w:ascii="仿宋_GB2312" w:hAnsi="仿宋_GB2312" w:eastAsia="仿宋_GB2312" w:cs="仿宋_GB2312"/>
          <w:sz w:val="32"/>
          <w:szCs w:val="32"/>
        </w:rPr>
        <w:t>2021四川优势特色产业精品贸易大会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助力“川产、川造、川创”产品开拓国内国际市场，推动经济高质量发展。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一、活动主题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川品出海新平台 开放发展新赛道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" w:leftChars="0" w:firstLine="602" w:firstLineChars="0"/>
        <w:contextualSpacing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主办单位：四川省商务厅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单位：四川省经济和信息化厅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四川省农业农村厅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四川省市场监管局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承办单位：成都市商务局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金牛区人民政府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2021年9月16日（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）—9月20日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四、活动地点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成都国际商贸城（成都市金牛区聚霞路1号）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contextualSpacing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五、参会人员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省、市、区相关领导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相关商协会代表、行业协会代表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（三）驻蓉国家（地区）商务代表、经贸组织代表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参展企业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、采购商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新闻媒体等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六、日程安排</w:t>
      </w:r>
    </w:p>
    <w:tbl>
      <w:tblPr>
        <w:tblStyle w:val="3"/>
        <w:tblW w:w="9336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3881"/>
        <w:gridCol w:w="3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活动时间</w:t>
            </w:r>
          </w:p>
        </w:tc>
        <w:tc>
          <w:tcPr>
            <w:tcW w:w="38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上午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00-11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四川出口商品汇”开馆仪式暨2021四川优势特色产业精品贸易大会开幕式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成都国际商贸城喷泉广场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上午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川酒十朵小金花新品发布会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成都国际商贸城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1楼中庭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下午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四川道地药材及川产食品市采方式出口交流会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成都国际商贸城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3D影厅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26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上午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时尚服饰品牌新品发布大会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成都国际商贸城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-20日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（全天）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西部花椒文化传播展示展销会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成都国际商贸城花椒交易中心（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七、展区规划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2021四川优势特色产业精品贸易大会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展场分为</w:t>
      </w:r>
      <w:r>
        <w:rPr>
          <w:rFonts w:hint="eastAsia" w:ascii="仿宋_GB2312" w:hAnsi="仿宋_GB2312" w:eastAsia="仿宋_GB2312" w:cs="仿宋_GB2312"/>
          <w:sz w:val="32"/>
          <w:szCs w:val="32"/>
        </w:rPr>
        <w:t>主展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两个展区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。主展区面积约1.5万平方米，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四川出口商品汇序厅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四川出口商品汇精品展示厅。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展区面积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成都国际商贸城2区、6区、7区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（一）主展区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四川出口商品汇序厅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四川出口商品汇序厅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借助“互联网</w:t>
      </w:r>
      <w:r>
        <w:rPr>
          <w:rStyle w:val="5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”的概念，通过“数字</w:t>
      </w:r>
      <w:r>
        <w:rPr>
          <w:rStyle w:val="5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”展示形式，分“天府之国”、“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成渝双城经济圈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”、“品牌四川”、“新发展格局”四个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，线上线下全方位展示四川产业品牌。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主展区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四川出口商品汇精品展示厅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四川出口商品汇精品展示厅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000平方米，以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沉浸式体验展示方式，助推“天府之国”面向国际化消费群体，提升“川派”品牌知名度和竞争力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，分</w:t>
      </w:r>
      <w:r>
        <w:rPr>
          <w:rFonts w:hint="eastAsia" w:ascii="仿宋_GB2312" w:hAnsi="仿宋_GB2312" w:eastAsia="仿宋_GB2312" w:cs="仿宋_GB2312"/>
          <w:sz w:val="32"/>
          <w:szCs w:val="32"/>
        </w:rPr>
        <w:t>“市采出口”“潮流生活”“川茶世界”“麻辣文化”“川酒金花”等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内容以特装展示区呈现。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（三）分展区：成都国际商贸城2区、6区、7区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成都国际商贸城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2区（</w:t>
      </w:r>
      <w:r>
        <w:rPr>
          <w:rFonts w:hint="eastAsia" w:ascii="仿宋_GB2312" w:hAnsi="仿宋_GB2312" w:eastAsia="仿宋_GB2312" w:cs="仿宋_GB2312"/>
          <w:sz w:val="32"/>
          <w:szCs w:val="32"/>
        </w:rPr>
        <w:t>服装鞋帽展区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：主要展示男装、女装、童婴装、男鞋、女鞋、童鞋、帽子等商品。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成都国际商贸城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中药材展区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主要展示虫草、燕窝、鹿茸等名贵药材和川贝、天麻等四川道地药材。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3．成都国际商贸城7区（花椒展区）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：主要展示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西部</w:t>
      </w:r>
      <w:r>
        <w:rPr>
          <w:rFonts w:hint="eastAsia" w:ascii="仿宋_GB2312" w:hAnsi="仿宋_GB2312" w:eastAsia="仿宋_GB2312" w:cs="仿宋_GB2312"/>
          <w:sz w:val="32"/>
          <w:szCs w:val="32"/>
        </w:rPr>
        <w:t>花椒主产区特色花椒。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八、会期活动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（一）活动名称：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“四川出口商品汇”开馆仪式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暨</w:t>
      </w:r>
      <w:r>
        <w:rPr>
          <w:rFonts w:hint="eastAsia" w:ascii="仿宋_GB2312" w:hAnsi="仿宋_GB2312" w:eastAsia="仿宋_GB2312" w:cs="仿宋_GB2312"/>
          <w:sz w:val="32"/>
          <w:szCs w:val="32"/>
        </w:rPr>
        <w:t>2021四川优势特色产业精品贸易大会开幕式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（二）活动时间：9月17日10:00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）活动地点：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成都国际商贸城主入口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）参加人员：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省、市、区领导；行业协会负责人；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驻蓉国家（地区）商务代表、经贸组织代表；</w:t>
      </w:r>
      <w:r>
        <w:rPr>
          <w:rFonts w:hint="eastAsia" w:ascii="仿宋_GB2312" w:hAnsi="仿宋_GB2312" w:eastAsia="仿宋_GB2312" w:cs="仿宋_GB2312"/>
          <w:sz w:val="32"/>
          <w:szCs w:val="32"/>
        </w:rPr>
        <w:t>参展企业代表；新闻媒体等约500人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）活动流程：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主持人：省政府副秘书长或商务厅领导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议  程：待定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7" w:firstLineChars="193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九、分会场特色活动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7" w:firstLineChars="193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（一）川酒十朵小金花新品发布会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（二）四川道地药材及川产食品市采方式出口交流会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（三）时尚服饰品牌新品发布大会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）西部花椒文化传播及新品展示展销会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2"/>
      <w:numFmt w:val="chineseCounting"/>
      <w:suff w:val="nothing"/>
      <w:lvlText w:val="%1、"/>
      <w:lvlJc w:val="left"/>
      <w:pPr>
        <w:ind w:left="28"/>
      </w:pPr>
    </w:lvl>
  </w:abstractNum>
  <w:abstractNum w:abstractNumId="1">
    <w:nsid w:val="00000007"/>
    <w:multiLevelType w:val="singleLevel"/>
    <w:tmpl w:val="0000000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57607"/>
    <w:rsid w:val="65F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2021-08-24T10:15:00Z</dcterms:created>
  <dc:creator>老陈</dc:creator>
  <cp:lastModifiedBy>老陈</cp:lastModifiedBy>
  <dcterms:modified xsi:type="dcterms:W3CDTF">2021-08-24T10:16:43Z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DD2384EDB5904869A7E48BBFF57828EC</vt:lpwstr>
  </property>
</Properties>
</file>